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A6AF6" w14:textId="77777777" w:rsidR="00FE24AC" w:rsidRPr="00FE24AC" w:rsidRDefault="00FE24AC" w:rsidP="00FE24AC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4D4D4D"/>
          <w:spacing w:val="19"/>
          <w:kern w:val="36"/>
          <w:sz w:val="48"/>
          <w:szCs w:val="48"/>
          <w:lang w:eastAsia="hu-HU"/>
        </w:rPr>
      </w:pPr>
      <w:r w:rsidRPr="00FE24AC">
        <w:rPr>
          <w:rFonts w:ascii="Arial" w:eastAsia="Times New Roman" w:hAnsi="Arial" w:cs="Arial"/>
          <w:b/>
          <w:bCs/>
          <w:caps/>
          <w:color w:val="4D4D4D"/>
          <w:spacing w:val="19"/>
          <w:kern w:val="36"/>
          <w:sz w:val="48"/>
          <w:szCs w:val="48"/>
          <w:lang w:eastAsia="hu-HU"/>
        </w:rPr>
        <w:t>ADATKEZELÉSI TÁJÉKOZTATÓ</w:t>
      </w:r>
    </w:p>
    <w:p w14:paraId="478630D0" w14:textId="77777777" w:rsidR="00C02993" w:rsidRDefault="00C02993" w:rsidP="00FE24AC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4D4D4D"/>
          <w:sz w:val="54"/>
          <w:szCs w:val="54"/>
          <w:lang w:eastAsia="hu-HU"/>
        </w:rPr>
      </w:pPr>
    </w:p>
    <w:p w14:paraId="020B866A" w14:textId="77777777" w:rsidR="00FE24AC" w:rsidRPr="00FE24AC" w:rsidRDefault="00FE24AC" w:rsidP="00FE24AC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4D4D4D"/>
          <w:sz w:val="54"/>
          <w:szCs w:val="54"/>
          <w:lang w:eastAsia="hu-HU"/>
        </w:rPr>
      </w:pPr>
      <w:r w:rsidRPr="00FE24AC">
        <w:rPr>
          <w:rFonts w:ascii="Arial" w:eastAsia="Times New Roman" w:hAnsi="Arial" w:cs="Arial"/>
          <w:color w:val="4D4D4D"/>
          <w:sz w:val="54"/>
          <w:szCs w:val="54"/>
          <w:lang w:eastAsia="hu-HU"/>
        </w:rPr>
        <w:br/>
        <w:t>Röviden a tájékoztató összegzése:</w:t>
      </w:r>
      <w:r w:rsidRPr="00FE24AC">
        <w:rPr>
          <w:rFonts w:ascii="Arial" w:eastAsia="Times New Roman" w:hAnsi="Arial" w:cs="Arial"/>
          <w:color w:val="4D4D4D"/>
          <w:sz w:val="54"/>
          <w:szCs w:val="54"/>
          <w:lang w:eastAsia="hu-HU"/>
        </w:rPr>
        <w:br/>
      </w:r>
    </w:p>
    <w:p w14:paraId="0F3044BC" w14:textId="77777777" w:rsidR="00FE24AC" w:rsidRPr="00FE24AC" w:rsidRDefault="00FE24AC" w:rsidP="00FE24A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 xml:space="preserve">Fontos nekünk az adataid védelme. Betartjuk az Európai Unió 2018. május 25-től életbe lépett adatvédelmi rendeletét, a GDPR-t (General Data </w:t>
      </w:r>
      <w:proofErr w:type="spellStart"/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Protection</w:t>
      </w:r>
      <w:proofErr w:type="spellEnd"/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Regulation</w:t>
      </w:r>
      <w:proofErr w:type="spellEnd"/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). Személyes adatokat csak a hatályos törvényeknek megfelelően gyűjtünk és kezelünk. Hírlevelet kizárólag külön hozzájárulás esetén küldünk, és leveleinkről bármikor leiratkozhatsz. Gondoskodunk az adataid biztonságáról. Harmadik félnek (pl. posta) személyes adatot kizárólag a hozzájárulásoddal adunk át. Ezen felül bármikor kérheted, hogy információt adjunk neked a rólad tárolt adatokról és kérheted az</w:t>
      </w:r>
      <w:r w:rsidR="0097543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ok törlését is e-mail címünkön.</w:t>
      </w:r>
    </w:p>
    <w:p w14:paraId="49C9AAED" w14:textId="77777777" w:rsidR="00C02993" w:rsidRDefault="00C02993" w:rsidP="00FE24AC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4D4D4D"/>
          <w:sz w:val="54"/>
          <w:szCs w:val="54"/>
          <w:lang w:eastAsia="hu-HU"/>
        </w:rPr>
      </w:pPr>
    </w:p>
    <w:p w14:paraId="58AF33A4" w14:textId="77777777" w:rsidR="00FE24AC" w:rsidRPr="00FE24AC" w:rsidRDefault="00FE24AC" w:rsidP="00FE24AC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4D4D4D"/>
          <w:sz w:val="54"/>
          <w:szCs w:val="54"/>
          <w:lang w:eastAsia="hu-HU"/>
        </w:rPr>
      </w:pPr>
      <w:r w:rsidRPr="00FE24AC">
        <w:rPr>
          <w:rFonts w:ascii="Arial" w:eastAsia="Times New Roman" w:hAnsi="Arial" w:cs="Arial"/>
          <w:color w:val="4D4D4D"/>
          <w:sz w:val="54"/>
          <w:szCs w:val="54"/>
          <w:lang w:eastAsia="hu-HU"/>
        </w:rPr>
        <w:br/>
        <w:t>Bevezetés</w:t>
      </w:r>
      <w:r w:rsidRPr="00FE24AC">
        <w:rPr>
          <w:rFonts w:ascii="Arial" w:eastAsia="Times New Roman" w:hAnsi="Arial" w:cs="Arial"/>
          <w:color w:val="4D4D4D"/>
          <w:sz w:val="54"/>
          <w:szCs w:val="54"/>
          <w:lang w:eastAsia="hu-HU"/>
        </w:rPr>
        <w:br/>
      </w:r>
    </w:p>
    <w:p w14:paraId="545D09D9" w14:textId="361D53C0" w:rsidR="00FE24AC" w:rsidRPr="00FE24AC" w:rsidRDefault="00FE24AC" w:rsidP="00FE24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 xml:space="preserve">A </w:t>
      </w:r>
      <w:r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vinktron.hu</w:t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 xml:space="preserve"> (továbbiakban: Szolgáltató, Adatkezelő) aláveti magát a következő tájékoztatónak.</w:t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Kötelezettséget vállal arra, hogy tevékenységével kapcsolatos minden adatkezelés megfelel a jelen szabályzatban és a hatályos nemzeti jogszabályokban, valamint az Európai Unió jogi aktusaiban meghatározott elvárásoknak.</w:t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 xml:space="preserve">Az Adatkezelő adatkezeléseivel kapcsolatosan felmerülő adatvédelmi irányelvek elérhetők a </w:t>
      </w:r>
      <w:r w:rsidR="002C05F9" w:rsidRPr="002C05F9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https://vinktron.hu/suti-tajekoztato.html</w:t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/ címen.</w:t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Az Adatkezelő fenntartja magának a jogot, hogy a jelen tájékoztatót bármikor megváltoztassa. Természetesen, az esetleges változásokról időben értesíti közönségét.</w:t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Az Adatkezelő a személyes adatokat bizalmasan kezeli, és megtesz minden olyan biztonsági, technikai és szervezési intézkedést, mely az adatok biztonságát garantálja. Az Adatkezelő az alábbiakban ismerteti adatkezelési gyakorlatát.</w:t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Szolgáltató, adatkezelő megnevezése és elérhetőségei:</w:t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 xml:space="preserve">Cégnév: </w:t>
      </w:r>
      <w:proofErr w:type="spellStart"/>
      <w:r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Vinkler</w:t>
      </w:r>
      <w:proofErr w:type="spellEnd"/>
      <w:r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 xml:space="preserve"> Péter EV.</w:t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 xml:space="preserve">Székhely: </w:t>
      </w:r>
      <w:r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2151 Fót</w:t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 xml:space="preserve">, </w:t>
      </w:r>
      <w:r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Balassa Bálint</w:t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 xml:space="preserve"> u. </w:t>
      </w:r>
      <w:r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2</w:t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5</w:t>
      </w:r>
      <w:r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.</w:t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lastRenderedPageBreak/>
        <w:t xml:space="preserve">Adószám: </w:t>
      </w:r>
      <w:r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57803768-1-33</w:t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Weboldal megnevezése: https://</w:t>
      </w:r>
      <w:r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vinktron</w:t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.hu/</w:t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Adatkezelési tájékoztató elérhetősége: https://</w:t>
      </w:r>
      <w:r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vinktron.hu</w:t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/adatkezelesi-nyilatkozat/</w:t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 xml:space="preserve">E-mail: </w:t>
      </w:r>
      <w:proofErr w:type="spellStart"/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i</w:t>
      </w:r>
      <w:r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nfo</w:t>
      </w:r>
      <w:proofErr w:type="spellEnd"/>
      <w:r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 xml:space="preserve"> [kukac] </w:t>
      </w:r>
      <w:proofErr w:type="spellStart"/>
      <w:r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vinktron</w:t>
      </w:r>
      <w:proofErr w:type="spellEnd"/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 xml:space="preserve"> [pont] hu</w:t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Telefonszám: +36 30</w:t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 xml:space="preserve"> </w:t>
      </w:r>
      <w:r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374</w:t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 xml:space="preserve"> </w:t>
      </w:r>
      <w:r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3247</w:t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A kezelt személyes adatok köre</w:t>
      </w:r>
      <w:r w:rsidR="0097543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:</w:t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="0097543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Üzenetküldés</w:t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 xml:space="preserve"> során: e-mail cím</w:t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Számlázáskor: név vagy cégnév, számlázási cím</w:t>
      </w:r>
    </w:p>
    <w:p w14:paraId="104F998F" w14:textId="77777777" w:rsidR="00C02993" w:rsidRDefault="00C02993" w:rsidP="00FE24AC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4D4D4D"/>
          <w:sz w:val="54"/>
          <w:szCs w:val="54"/>
          <w:lang w:eastAsia="hu-HU"/>
        </w:rPr>
      </w:pPr>
    </w:p>
    <w:p w14:paraId="58C2C09D" w14:textId="77777777" w:rsidR="00FE24AC" w:rsidRPr="00FE24AC" w:rsidRDefault="00FE24AC" w:rsidP="00FE24AC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4D4D4D"/>
          <w:sz w:val="54"/>
          <w:szCs w:val="54"/>
          <w:lang w:eastAsia="hu-HU"/>
        </w:rPr>
      </w:pPr>
      <w:r w:rsidRPr="00FE24AC">
        <w:rPr>
          <w:rFonts w:ascii="Arial" w:eastAsia="Times New Roman" w:hAnsi="Arial" w:cs="Arial"/>
          <w:color w:val="4D4D4D"/>
          <w:sz w:val="54"/>
          <w:szCs w:val="54"/>
          <w:lang w:eastAsia="hu-HU"/>
        </w:rPr>
        <w:br/>
        <w:t>Az adatkezelés célja:</w:t>
      </w:r>
      <w:r w:rsidRPr="00FE24AC">
        <w:rPr>
          <w:rFonts w:ascii="Arial" w:eastAsia="Times New Roman" w:hAnsi="Arial" w:cs="Arial"/>
          <w:color w:val="4D4D4D"/>
          <w:sz w:val="54"/>
          <w:szCs w:val="54"/>
          <w:lang w:eastAsia="hu-HU"/>
        </w:rPr>
        <w:br/>
      </w:r>
    </w:p>
    <w:p w14:paraId="426433AE" w14:textId="77777777" w:rsidR="00FE24AC" w:rsidRPr="00FE24AC" w:rsidRDefault="00FE24AC" w:rsidP="00FE24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 xml:space="preserve">A </w:t>
      </w:r>
      <w:r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 xml:space="preserve">vinktron.hu </w:t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tevékenységének adatkezelései önkéntes hozzájáruláson, illetve törvényi felhatalmazáson alapulnak. Az önkéntes hozzájáruláson alapuló adatkezelések esetében az érintettek e hozzájárulásukat az adatkezelés bármely szakában visszavonhatják.</w:t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Bizonyos esetekben a megadott adatok egy körének kezelését, tárolását, továbbítását jogszabályok teszik kötelezővé (pl. számlák tárolása és azok bemutatása az adóhatóság felé).</w:t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 xml:space="preserve">Felhívjuk a </w:t>
      </w:r>
      <w:r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vinktron.hu</w:t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 xml:space="preserve"> részére adatközlők figyelmét, hogy amennyiben nem saját személyes adataikat adják meg, az adatközlő kötelessége az érintett hozzájárulásának beszerzése.</w:t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Az Adatkezelő adatkezelési alapelvei összhangban vannak az adatvédelemmel kapcsolatos hatályos jogszabályokkal, így különösen az alábbiakkal:</w:t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2011. évi CXII. törvény – az információs önrendelkezési jogról és az információ-szabadságról (</w:t>
      </w:r>
      <w:proofErr w:type="spellStart"/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Infotv</w:t>
      </w:r>
      <w:proofErr w:type="spellEnd"/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.);</w:t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Az Európai Parlament és a Tanács (EU) 2016/679 rendelete (2016. április 27.) – a természetes személyeknek a személyes adatok kezelése tekintetében történő védelméről és az ilyen adatok szabad áramlásáról, valamint a 95/46/EK rendelet hatályon kívül helyezéséről (általános adatvédelmi rendelet, GDPR);</w:t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2013. évi V. törvény – a Polgári Törvénykönyvről (Ptk.);</w:t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2000. évi C. törvény – a számvitelről (Számv. tv.);</w:t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2017. évi LIII. törvény – a pénzmosás és terrorizmus finanszírozása megelőzéséről és megakadályozásáról (</w:t>
      </w:r>
      <w:proofErr w:type="spellStart"/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Pmt</w:t>
      </w:r>
      <w:proofErr w:type="spellEnd"/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.);</w:t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2013. évi CCXXXVII. törvény – a hitelintézetekről és a pénzügyi vállalkozások-</w:t>
      </w:r>
      <w:proofErr w:type="spellStart"/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ról</w:t>
      </w:r>
      <w:proofErr w:type="spellEnd"/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 xml:space="preserve"> (Hpt.).</w:t>
      </w:r>
    </w:p>
    <w:p w14:paraId="191F8297" w14:textId="77777777" w:rsidR="00FE24AC" w:rsidRPr="00FE24AC" w:rsidRDefault="00FE24AC" w:rsidP="00FE24AC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4D4D4D"/>
          <w:sz w:val="54"/>
          <w:szCs w:val="54"/>
          <w:lang w:eastAsia="hu-HU"/>
        </w:rPr>
      </w:pPr>
      <w:r w:rsidRPr="00FE24AC">
        <w:rPr>
          <w:rFonts w:ascii="Arial" w:eastAsia="Times New Roman" w:hAnsi="Arial" w:cs="Arial"/>
          <w:color w:val="4D4D4D"/>
          <w:sz w:val="54"/>
          <w:szCs w:val="54"/>
          <w:lang w:eastAsia="hu-HU"/>
        </w:rPr>
        <w:lastRenderedPageBreak/>
        <w:br/>
      </w:r>
      <w:proofErr w:type="spellStart"/>
      <w:r w:rsidRPr="00FE24AC">
        <w:rPr>
          <w:rFonts w:ascii="Arial" w:eastAsia="Times New Roman" w:hAnsi="Arial" w:cs="Arial"/>
          <w:color w:val="4D4D4D"/>
          <w:sz w:val="54"/>
          <w:szCs w:val="54"/>
          <w:lang w:eastAsia="hu-HU"/>
        </w:rPr>
        <w:t>Cookie</w:t>
      </w:r>
      <w:proofErr w:type="spellEnd"/>
      <w:r w:rsidRPr="00FE24AC">
        <w:rPr>
          <w:rFonts w:ascii="Arial" w:eastAsia="Times New Roman" w:hAnsi="Arial" w:cs="Arial"/>
          <w:color w:val="4D4D4D"/>
          <w:sz w:val="54"/>
          <w:szCs w:val="54"/>
          <w:lang w:eastAsia="hu-HU"/>
        </w:rPr>
        <w:t>-k (sütik)</w:t>
      </w:r>
      <w:r w:rsidRPr="00FE24AC">
        <w:rPr>
          <w:rFonts w:ascii="Arial" w:eastAsia="Times New Roman" w:hAnsi="Arial" w:cs="Arial"/>
          <w:color w:val="4D4D4D"/>
          <w:sz w:val="54"/>
          <w:szCs w:val="54"/>
          <w:lang w:eastAsia="hu-HU"/>
        </w:rPr>
        <w:br/>
      </w:r>
    </w:p>
    <w:p w14:paraId="68E18F4E" w14:textId="77777777" w:rsidR="00FE24AC" w:rsidRPr="00FE24AC" w:rsidRDefault="00FE24AC" w:rsidP="00FE24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 xml:space="preserve">A </w:t>
      </w:r>
      <w:proofErr w:type="gramStart"/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sütik</w:t>
      </w:r>
      <w:proofErr w:type="gramEnd"/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 xml:space="preserve"> feladata:</w:t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információkat gyűjtenek a látogatókról és eszközeikről</w:t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megjegyzik a látogatók egyéni beállításait, amelyek felhasználásra kerül(</w:t>
      </w:r>
      <w:proofErr w:type="spellStart"/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het</w:t>
      </w:r>
      <w:proofErr w:type="spellEnd"/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)</w:t>
      </w:r>
      <w:proofErr w:type="spellStart"/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nek</w:t>
      </w:r>
      <w:proofErr w:type="spellEnd"/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 xml:space="preserve"> pl. online tranzakciók igénybevételekor, így nem kell újra begépelni őket</w:t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megkönnyítik a weboldal használatát</w:t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minőségi felhasználói élményt biztosítanak</w:t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 xml:space="preserve">A testre szabott kiszolgálás érdekében a felhasználó számítógépén kis adatcsomagot, ún. </w:t>
      </w:r>
      <w:proofErr w:type="gramStart"/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sütit</w:t>
      </w:r>
      <w:proofErr w:type="gramEnd"/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 xml:space="preserve"> (</w:t>
      </w:r>
      <w:proofErr w:type="spellStart"/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cookie</w:t>
      </w:r>
      <w:proofErr w:type="spellEnd"/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) helyez el és a későbbi látogatás során olvas vissza. Ha a böngésző visszaküld egy korábban elmentett sütit, a sütit kezelő szolgáltatónak lehetősége van összekapcsolni a felhasználó aktuális látogatását a korábbiakkal, de kizárólag a saját tartalma tekintetében.</w:t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 xml:space="preserve">Feltétlenül szükséges, munkamenet (session) </w:t>
      </w:r>
      <w:proofErr w:type="spellStart"/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cookie</w:t>
      </w:r>
      <w:proofErr w:type="spellEnd"/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-k</w:t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 xml:space="preserve">Ezen sütik célja, hogy a látogatók maradéktalanul és zökkenőmentesen böngészhessék a </w:t>
      </w:r>
      <w:r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vinktron</w:t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.hu weboldalát, használhassák annak funkcióit, és az ott elérhető szolgáltatásokat. Az ilyen típusú sütik érvényességi ideje a munkamenet (böngészés) befejezéséig tart, a böngésző bezárásával a sütik e fajtája automatikusan törlődik a számítógépről, illetve a böngészésre használt más eszközről.</w:t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 xml:space="preserve">Harmadik fél által elhelyezett </w:t>
      </w:r>
      <w:proofErr w:type="spellStart"/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cookie</w:t>
      </w:r>
      <w:proofErr w:type="spellEnd"/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-k (analitika)</w:t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A c</w:t>
      </w:r>
      <w:r w:rsidR="00F163FA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vinktron</w:t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 xml:space="preserve">.hu weboldalán alkalmazza a Google </w:t>
      </w:r>
      <w:proofErr w:type="spellStart"/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Analytics</w:t>
      </w:r>
      <w:proofErr w:type="spellEnd"/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 xml:space="preserve">, mint harmadik fél sütijeit is. A Google </w:t>
      </w:r>
      <w:proofErr w:type="spellStart"/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Analytics</w:t>
      </w:r>
      <w:proofErr w:type="spellEnd"/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 xml:space="preserve"> statisztikai célú szolgáltatás használatával a </w:t>
      </w:r>
      <w:r w:rsidR="00F163FA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vinktron</w:t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.hu információkat gyűjt azzal kapcsolatban, hogy a látogatók hogyan használják a weboldalakat. Az adatot a honlap fejlesztésének és a felhasználói élmény javításának céljával használja fel. Ezen sütik szintén lejáratukig a látogató számítógépén vagy böngészésre használt más eszközén, annak böngészőjében maradnak, illetve amíg a látogató nem törli őket.</w:t>
      </w:r>
    </w:p>
    <w:p w14:paraId="304382DF" w14:textId="77777777" w:rsidR="00C02993" w:rsidRDefault="00C02993" w:rsidP="00C02993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4D4D4D"/>
          <w:sz w:val="54"/>
          <w:szCs w:val="54"/>
          <w:lang w:eastAsia="hu-HU"/>
        </w:rPr>
      </w:pPr>
    </w:p>
    <w:p w14:paraId="29006F31" w14:textId="77777777" w:rsidR="00C02993" w:rsidRDefault="00C02993" w:rsidP="00C02993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4D4D4D"/>
          <w:sz w:val="54"/>
          <w:szCs w:val="54"/>
          <w:lang w:eastAsia="hu-HU"/>
        </w:rPr>
      </w:pPr>
    </w:p>
    <w:p w14:paraId="10B67DE6" w14:textId="77777777" w:rsidR="00C02993" w:rsidRDefault="00C02993" w:rsidP="00C02993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4D4D4D"/>
          <w:sz w:val="54"/>
          <w:szCs w:val="54"/>
          <w:lang w:eastAsia="hu-HU"/>
        </w:rPr>
      </w:pPr>
    </w:p>
    <w:p w14:paraId="4408A4E4" w14:textId="77777777" w:rsidR="00FE24AC" w:rsidRPr="00FE24AC" w:rsidRDefault="00FE24AC" w:rsidP="00C029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24AC">
        <w:rPr>
          <w:rFonts w:ascii="Arial" w:eastAsia="Times New Roman" w:hAnsi="Arial" w:cs="Arial"/>
          <w:color w:val="4D4D4D"/>
          <w:sz w:val="54"/>
          <w:szCs w:val="54"/>
          <w:lang w:eastAsia="hu-HU"/>
        </w:rPr>
        <w:br/>
      </w:r>
    </w:p>
    <w:p w14:paraId="1AAA8B7B" w14:textId="77777777" w:rsidR="00FE24AC" w:rsidRPr="00FE24AC" w:rsidRDefault="00FE24AC" w:rsidP="00FE24AC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4D4D4D"/>
          <w:sz w:val="54"/>
          <w:szCs w:val="54"/>
          <w:lang w:eastAsia="hu-HU"/>
        </w:rPr>
      </w:pPr>
      <w:r w:rsidRPr="00FE24AC">
        <w:rPr>
          <w:rFonts w:ascii="Arial" w:eastAsia="Times New Roman" w:hAnsi="Arial" w:cs="Arial"/>
          <w:color w:val="4D4D4D"/>
          <w:sz w:val="54"/>
          <w:szCs w:val="54"/>
          <w:lang w:eastAsia="hu-HU"/>
        </w:rPr>
        <w:lastRenderedPageBreak/>
        <w:br/>
        <w:t>Érintett adatkezeléssel kapcsolatos jogai</w:t>
      </w:r>
      <w:r w:rsidRPr="00FE24AC">
        <w:rPr>
          <w:rFonts w:ascii="Arial" w:eastAsia="Times New Roman" w:hAnsi="Arial" w:cs="Arial"/>
          <w:color w:val="4D4D4D"/>
          <w:sz w:val="54"/>
          <w:szCs w:val="54"/>
          <w:lang w:eastAsia="hu-HU"/>
        </w:rPr>
        <w:br/>
      </w:r>
    </w:p>
    <w:p w14:paraId="1BB5C08F" w14:textId="77777777" w:rsidR="00FE24AC" w:rsidRPr="00FE24AC" w:rsidRDefault="00FE24AC" w:rsidP="00FE24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A tájékoztatás kéréshez való jog</w:t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Az adatkezelő megfelelő intézkedéseket hoz annak érdekében, hogy az érintettek részére a személyes adatok kezelésére vonatkozó, a GDPR 13. és a 14. cikkben említett valamennyi információt és a 15–22. és 34. cikk szerinti minden egyes tájékoztatást tömör, átlátható, érthető és könnyen hozzáférhető formában, világosan és közérthetően megfogalmazva nyújtsa.</w:t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Hozzáféréshez való jog</w:t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Érintett e-mailben tájékoztatást kérhet tőlünk, hogy milyen adatait, milyen adatkezelési céllal, milyen forrásból és mennyi ideig kezeljük. Az érintett kérelmére haladéktalanul, de legfeljebb 30 napon belül, az érintett által megadott e-mail elérhetőségre tájékoztatást küldünk.</w:t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A helyesbítéshez való jog</w:t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 xml:space="preserve">Érintett e-mailben kérheti </w:t>
      </w:r>
      <w:proofErr w:type="gramStart"/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tőlünk</w:t>
      </w:r>
      <w:proofErr w:type="gramEnd"/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 xml:space="preserve"> hogy valamely adatát módosítsuk. Erről az érintett kérelmére haladéktalanul, de legfeljebb 30 napon belül intézkedünk, az érintett által megadott e-mail elérhetőségére tájékoztatást küldünk. Amennyiben az érintett a hírlevél feliratkozásnál megadott adatokat szeretné módosítani, azt a hírlevelek alján található adatmódosító link segítségével önállóan is megteheti.</w:t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A törléshez való jog</w:t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Érintett e-mailben kérheti tőlünk adatainak törlését. Az érintett kérelmére ezt haladéktalanul, de legfeljebb 30 napon belül megtesszük, az érintett által megadott e-mail elérhetőségre tájékoztatást küldünk. Amennyiben a hírlevél feliratkozásnál megadott adatokat szeretné az érintett töröltetni, azt a hírlevelek alján található adatmódosító link segítségével önállóan is megteheti.</w:t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A zároláshoz való jog</w:t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Érintett e-mailben kérheti tőlünk adatának zárolását. A zárolás addig tart, amíg az érintett által megjelölt indok szükségessé teszi az adatok tárolását. Az érintett kérelmére ezt haladéktalanul, de legfeljebb 30 napon belül megtesszük, az érintett által megadott e-mail elérhetőségre tájékoztatást küldünk.</w:t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Adathordozáshoz való jog</w:t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Az érintett jogosult arra, hogy a rá vonatkozó, általa az adatkezelő rendelkezésére bocsátott személyes adatokat tagolt, széles körben használt, géppel olvasható formátumban megkapja, és ezeket az adatokat egy másik adatkezelőnek továbbítsa.</w:t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Visszavonás joga</w:t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 xml:space="preserve">Az érintett jogosult arra, hogy hozzájárulását bármikor visszavonja. A tiltakozáshoz való jog Érintett e-mailben tiltakozhat az adatkezelés ellen. A tiltakozást a kérelem </w:t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lastRenderedPageBreak/>
        <w:t>benyújtásától számított legrövidebb időn belül, de legfeljebb 15 napon belül megvizsgáljuk, annak megalapozottsága kérdésében döntést hozunk, és a döntéséről az érintettet e-mailben tájékoztatjuk.</w:t>
      </w:r>
    </w:p>
    <w:p w14:paraId="26A8DD61" w14:textId="77777777" w:rsidR="00FE24AC" w:rsidRPr="00FE24AC" w:rsidRDefault="00FE24AC" w:rsidP="00FE24AC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4D4D4D"/>
          <w:sz w:val="54"/>
          <w:szCs w:val="54"/>
          <w:lang w:eastAsia="hu-HU"/>
        </w:rPr>
      </w:pPr>
      <w:r w:rsidRPr="00FE24AC">
        <w:rPr>
          <w:rFonts w:ascii="Arial" w:eastAsia="Times New Roman" w:hAnsi="Arial" w:cs="Arial"/>
          <w:color w:val="4D4D4D"/>
          <w:sz w:val="54"/>
          <w:szCs w:val="54"/>
          <w:lang w:eastAsia="hu-HU"/>
        </w:rPr>
        <w:br/>
        <w:t>Az adatkezeléssel kapcsolatos jogérvényesítési lehetőség</w:t>
      </w:r>
      <w:r w:rsidRPr="00FE24AC">
        <w:rPr>
          <w:rFonts w:ascii="Arial" w:eastAsia="Times New Roman" w:hAnsi="Arial" w:cs="Arial"/>
          <w:color w:val="4D4D4D"/>
          <w:sz w:val="54"/>
          <w:szCs w:val="54"/>
          <w:lang w:eastAsia="hu-HU"/>
        </w:rPr>
        <w:br/>
      </w:r>
    </w:p>
    <w:p w14:paraId="3741AB41" w14:textId="77777777" w:rsidR="00FE24AC" w:rsidRPr="00FE24AC" w:rsidRDefault="00FE24AC" w:rsidP="00FE24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 xml:space="preserve">Ha úgy gondolja, hogy visszaélés történt a </w:t>
      </w:r>
      <w:r w:rsidR="00EB1FF3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vinktron</w:t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 xml:space="preserve">.hu oldalon megadott adataival, kérjük, értesítse cégünket az </w:t>
      </w:r>
      <w:proofErr w:type="spellStart"/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info</w:t>
      </w:r>
      <w:proofErr w:type="spellEnd"/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 xml:space="preserve"> [kukac] </w:t>
      </w:r>
      <w:proofErr w:type="spellStart"/>
      <w:r w:rsidR="00EB1FF3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vinktron</w:t>
      </w:r>
      <w:proofErr w:type="spellEnd"/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 xml:space="preserve"> [pont] hu e-mail címen, így lehetőség nyílik arra, hogy rövid időn belül helyreálljon a jogszerű állapot. Az érintett érdekében mindent megteszünk, hogy a vázolt probléma megoldódjon. Adatkezelő a panaszt haladéktalanul, de legfeljebb 30 napon belül kivizsgálja. Ha az érintett megítélése szerint a jogszerű állapot nem állítható helyre, joga van a Nemzeti Adatvédelmi és Információs Hatósághoz fordulni.</w:t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Nemzeti Adatvédelmi és Információszabadság Hatóság</w:t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Postacím: 1530 Budapest, Pf.: 5.</w:t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Cím: 1125 Budapest, Szilágyi Erzsébet fasor 22/c</w:t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Telefon: +36 (1) 391-1400</w:t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Fax: +36 (1) 391-1410</w:t>
      </w:r>
      <w:r w:rsidRPr="00FE24AC">
        <w:rPr>
          <w:rFonts w:ascii="Arial" w:eastAsia="Times New Roman" w:hAnsi="Arial" w:cs="Arial"/>
          <w:color w:val="4D4D4D"/>
          <w:sz w:val="24"/>
          <w:szCs w:val="24"/>
          <w:lang w:eastAsia="hu-HU"/>
        </w:rPr>
        <w:br/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Weboldal: https://naih.hu</w:t>
      </w:r>
    </w:p>
    <w:p w14:paraId="6D53AE5C" w14:textId="77777777" w:rsidR="00FE24AC" w:rsidRPr="00FE24AC" w:rsidRDefault="00FE24AC" w:rsidP="00FE24AC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4D4D4D"/>
          <w:sz w:val="54"/>
          <w:szCs w:val="54"/>
          <w:lang w:eastAsia="hu-HU"/>
        </w:rPr>
      </w:pPr>
      <w:r w:rsidRPr="00FE24AC">
        <w:rPr>
          <w:rFonts w:ascii="Arial" w:eastAsia="Times New Roman" w:hAnsi="Arial" w:cs="Arial"/>
          <w:color w:val="4D4D4D"/>
          <w:sz w:val="54"/>
          <w:szCs w:val="54"/>
          <w:lang w:eastAsia="hu-HU"/>
        </w:rPr>
        <w:br/>
        <w:t>Egyéb rendelkezések</w:t>
      </w:r>
      <w:r w:rsidRPr="00FE24AC">
        <w:rPr>
          <w:rFonts w:ascii="Arial" w:eastAsia="Times New Roman" w:hAnsi="Arial" w:cs="Arial"/>
          <w:color w:val="4D4D4D"/>
          <w:sz w:val="54"/>
          <w:szCs w:val="54"/>
          <w:lang w:eastAsia="hu-HU"/>
        </w:rPr>
        <w:br/>
      </w:r>
    </w:p>
    <w:p w14:paraId="3E54DFC8" w14:textId="77777777" w:rsidR="00000000" w:rsidRDefault="00FE24AC" w:rsidP="00FE24AC"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 xml:space="preserve">Tájékoztatjuk az érintetteket, hogy a bíróság, az ügyész, a nyomozó hatóság, a szabálysértési hatóság, a közigazgatási hatóság, a Nemzeti Adatvédelmi és Információszabadság Hatóság, a Magyar Nemzeti Bank, illetőleg jogszabály felhatalmazása alapján más szervek tájékoztatás adása, adatok közlése, átadása, illetőleg iratok rendelkezésre bocsátása végett megkereshetik az adatkezelőt. A </w:t>
      </w:r>
      <w:r w:rsidR="00EB1FF3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>vinktron.hu</w:t>
      </w:r>
      <w:r w:rsidRPr="00FE24AC">
        <w:rPr>
          <w:rFonts w:ascii="Arial" w:eastAsia="Times New Roman" w:hAnsi="Arial" w:cs="Arial"/>
          <w:color w:val="4D4D4D"/>
          <w:sz w:val="24"/>
          <w:szCs w:val="24"/>
          <w:shd w:val="clear" w:color="auto" w:fill="FFFFFF"/>
          <w:lang w:eastAsia="hu-HU"/>
        </w:rPr>
        <w:t xml:space="preserve"> a hatóságok részére – amennyiben a hatóság a pontos célt és az adatok körét megjelölte – személyes adatot csak annyit és olyan mértékben ad ki, amely a megkeresés céljának megvalósításához elengedhetetlenül szükséges.</w:t>
      </w:r>
    </w:p>
    <w:sectPr w:rsidR="00B74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4AC"/>
    <w:rsid w:val="002C05F9"/>
    <w:rsid w:val="00335B11"/>
    <w:rsid w:val="005634CD"/>
    <w:rsid w:val="0097543C"/>
    <w:rsid w:val="00C02993"/>
    <w:rsid w:val="00EB1FF3"/>
    <w:rsid w:val="00F163FA"/>
    <w:rsid w:val="00F92E05"/>
    <w:rsid w:val="00FE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574E9"/>
  <w15:chartTrackingRefBased/>
  <w15:docId w15:val="{392D84CE-744F-4CB0-9B5B-865C8C67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FE24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FE24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E24AC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FE24AC"/>
    <w:rPr>
      <w:rFonts w:ascii="Times New Roman" w:eastAsia="Times New Roman" w:hAnsi="Times New Roman" w:cs="Times New Roman"/>
      <w:b/>
      <w:bCs/>
      <w:sz w:val="36"/>
      <w:szCs w:val="3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1163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 Kee</dc:creator>
  <cp:keywords/>
  <dc:description/>
  <cp:lastModifiedBy>Lili Somorjai</cp:lastModifiedBy>
  <cp:revision>5</cp:revision>
  <dcterms:created xsi:type="dcterms:W3CDTF">2025-04-20T16:10:00Z</dcterms:created>
  <dcterms:modified xsi:type="dcterms:W3CDTF">2025-04-21T16:22:00Z</dcterms:modified>
</cp:coreProperties>
</file>